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v:background id="_x0000_s1025" o:bwmode="white">
      <v:fill r:id="rId4" o:title="listownik2" type="tile"/>
    </v:background>
  </w:background>
  <w:body>
    <w:p w:rsidR="00132E08" w:rsidRDefault="00132E08" w:rsidP="00132E08">
      <w:pPr>
        <w:spacing w:after="0"/>
        <w:jc w:val="center"/>
        <w:rPr>
          <w:b/>
          <w:color w:val="365F91" w:themeColor="accent1" w:themeShade="BF"/>
        </w:rPr>
      </w:pPr>
    </w:p>
    <w:p w:rsidR="00B70468" w:rsidRPr="00B70468" w:rsidRDefault="00B70468" w:rsidP="00132E08">
      <w:pPr>
        <w:spacing w:after="0"/>
        <w:jc w:val="center"/>
        <w:rPr>
          <w:b/>
          <w:color w:val="365F91" w:themeColor="accent1" w:themeShade="BF"/>
        </w:rPr>
      </w:pPr>
    </w:p>
    <w:p w:rsidR="00132E08" w:rsidRPr="00B70468" w:rsidRDefault="00132E08" w:rsidP="00132E08">
      <w:pPr>
        <w:spacing w:after="0"/>
        <w:jc w:val="center"/>
        <w:rPr>
          <w:b/>
          <w:color w:val="365F91" w:themeColor="accent1" w:themeShade="BF"/>
        </w:rPr>
      </w:pPr>
      <w:r w:rsidRPr="00B70468">
        <w:rPr>
          <w:b/>
          <w:color w:val="365F91" w:themeColor="accent1" w:themeShade="BF"/>
        </w:rPr>
        <w:t xml:space="preserve">Wniosek o patronat </w:t>
      </w:r>
    </w:p>
    <w:p w:rsidR="00132E08" w:rsidRPr="00B70468" w:rsidRDefault="00132E08" w:rsidP="00132E08">
      <w:pPr>
        <w:spacing w:after="0"/>
        <w:jc w:val="center"/>
        <w:rPr>
          <w:b/>
          <w:color w:val="365F91" w:themeColor="accent1" w:themeShade="BF"/>
        </w:rPr>
      </w:pPr>
      <w:r w:rsidRPr="00B70468">
        <w:rPr>
          <w:b/>
          <w:color w:val="365F91" w:themeColor="accent1" w:themeShade="BF"/>
        </w:rPr>
        <w:t>Polskiego Towarzystwa Mykologicznego</w:t>
      </w:r>
    </w:p>
    <w:p w:rsidR="00132E08" w:rsidRPr="00B70468" w:rsidRDefault="00132E08" w:rsidP="00132E08">
      <w:pPr>
        <w:jc w:val="center"/>
        <w:rPr>
          <w:color w:val="365F91" w:themeColor="accent1" w:themeShade="BF"/>
        </w:rPr>
      </w:pPr>
    </w:p>
    <w:p w:rsidR="00132E08" w:rsidRDefault="00132E08" w:rsidP="00132E08">
      <w:pPr>
        <w:spacing w:after="0"/>
      </w:pPr>
      <w:r w:rsidRPr="00E16A44">
        <w:rPr>
          <w:b/>
        </w:rPr>
        <w:t>Rodzaj działalności</w:t>
      </w:r>
      <w:r>
        <w:t xml:space="preserve"> proponowanej do objęcia patronatem</w:t>
      </w:r>
    </w:p>
    <w:p w:rsidR="00132E08" w:rsidRPr="00A85216" w:rsidRDefault="00132E08" w:rsidP="00132E08">
      <w:pPr>
        <w:spacing w:after="0"/>
        <w:jc w:val="center"/>
        <w:rPr>
          <w:sz w:val="18"/>
        </w:rPr>
      </w:pPr>
      <w:r w:rsidRPr="00A85216">
        <w:rPr>
          <w:sz w:val="18"/>
        </w:rPr>
        <w:t>(np. wystawa, konferencja, warsztaty, wykłady, lekcje dla młodzieży, itp.)</w:t>
      </w:r>
    </w:p>
    <w:p w:rsidR="001C7E1C" w:rsidRPr="001C7E1C" w:rsidRDefault="001C7E1C" w:rsidP="00132E08">
      <w:pPr>
        <w:spacing w:before="240" w:after="0"/>
        <w:rPr>
          <w:rFonts w:asciiTheme="minorHAnsi" w:hAnsiTheme="minorHAnsi"/>
          <w:b/>
          <w:color w:val="000000"/>
          <w:shd w:val="clear" w:color="auto" w:fill="FFFFFF"/>
        </w:rPr>
      </w:pPr>
      <w:r w:rsidRPr="001C7E1C">
        <w:rPr>
          <w:rFonts w:asciiTheme="minorHAnsi" w:hAnsiTheme="minorHAnsi"/>
          <w:b/>
          <w:color w:val="000000"/>
          <w:shd w:val="clear" w:color="auto" w:fill="FFFFFF"/>
        </w:rPr>
        <w:t xml:space="preserve">wystawa/warsztat podczas 17 Olsztyńskich Dni Nauki i Sztuki pt.: </w:t>
      </w:r>
    </w:p>
    <w:p w:rsidR="00132E08" w:rsidRPr="001C7E1C" w:rsidRDefault="001C7E1C" w:rsidP="00132E08">
      <w:pPr>
        <w:spacing w:before="240" w:after="0"/>
        <w:rPr>
          <w:rFonts w:asciiTheme="minorHAnsi" w:hAnsiTheme="minorHAnsi"/>
          <w:b/>
        </w:rPr>
      </w:pPr>
      <w:r w:rsidRPr="001C7E1C">
        <w:rPr>
          <w:rFonts w:asciiTheme="minorHAnsi" w:hAnsiTheme="minorHAnsi"/>
          <w:b/>
          <w:color w:val="000000"/>
          <w:shd w:val="clear" w:color="auto" w:fill="FFFFFF"/>
        </w:rPr>
        <w:t>1. W świecie grzybów - Grzyby jadalne i ich trujące sobowtóry – prowadzący – dr hab. Anna Biedunkiewicz</w:t>
      </w:r>
      <w:r w:rsidRPr="001C7E1C">
        <w:rPr>
          <w:rFonts w:asciiTheme="minorHAnsi" w:hAnsiTheme="minorHAnsi"/>
          <w:b/>
          <w:color w:val="000000"/>
        </w:rPr>
        <w:br/>
      </w:r>
      <w:r w:rsidRPr="001C7E1C">
        <w:rPr>
          <w:rFonts w:asciiTheme="minorHAnsi" w:hAnsiTheme="minorHAnsi"/>
          <w:b/>
          <w:color w:val="000000"/>
          <w:shd w:val="clear" w:color="auto" w:fill="FFFFFF"/>
        </w:rPr>
        <w:t xml:space="preserve">2. W świecie grzybów - Niezwykłe właściwości pospolitych grzybów – prowadzący – dr hab. Dariusz Kubiak </w:t>
      </w:r>
      <w:r w:rsidRPr="001C7E1C">
        <w:rPr>
          <w:rFonts w:asciiTheme="minorHAnsi" w:hAnsiTheme="minorHAnsi"/>
          <w:b/>
          <w:color w:val="000000"/>
        </w:rPr>
        <w:br/>
      </w:r>
    </w:p>
    <w:p w:rsidR="00132E08" w:rsidRDefault="00132E08" w:rsidP="00132E08">
      <w:pPr>
        <w:spacing w:after="0"/>
      </w:pPr>
      <w:r w:rsidRPr="00E16A44">
        <w:rPr>
          <w:b/>
        </w:rPr>
        <w:t>Czas i miejsce</w:t>
      </w:r>
      <w:r>
        <w:t xml:space="preserve"> planowanej działalności </w:t>
      </w:r>
      <w:r w:rsidR="001C7E1C" w:rsidRPr="001C7E1C">
        <w:rPr>
          <w:rFonts w:asciiTheme="minorHAnsi" w:hAnsiTheme="minorHAnsi"/>
          <w:b/>
          <w:color w:val="000000"/>
          <w:shd w:val="clear" w:color="auto" w:fill="FFFFFF"/>
        </w:rPr>
        <w:t>25-27 września 2019 na UWM, WBiB w Olsztynie</w:t>
      </w:r>
    </w:p>
    <w:p w:rsidR="00132E08" w:rsidRDefault="00132E08" w:rsidP="00132E08">
      <w:pPr>
        <w:spacing w:after="0"/>
      </w:pPr>
    </w:p>
    <w:p w:rsidR="00132E08" w:rsidRDefault="00132E08" w:rsidP="00132E08">
      <w:pPr>
        <w:spacing w:after="0"/>
      </w:pPr>
      <w:r w:rsidRPr="00E16A44">
        <w:rPr>
          <w:b/>
        </w:rPr>
        <w:t>Imię i nazwisko</w:t>
      </w:r>
      <w:r>
        <w:t xml:space="preserve"> zgłaszającego wniosek </w:t>
      </w:r>
      <w:r w:rsidR="001C7E1C">
        <w:t xml:space="preserve">   </w:t>
      </w:r>
      <w:r w:rsidR="001C7E1C" w:rsidRPr="001C7E1C">
        <w:rPr>
          <w:b/>
        </w:rPr>
        <w:t>dr hab. Anna Biedunkiewicz</w:t>
      </w:r>
    </w:p>
    <w:p w:rsidR="00132E08" w:rsidRDefault="00132E08" w:rsidP="00132E08">
      <w:pPr>
        <w:spacing w:after="0"/>
      </w:pPr>
    </w:p>
    <w:p w:rsidR="00132E08" w:rsidRDefault="00132E08" w:rsidP="00132E08">
      <w:pPr>
        <w:spacing w:after="0"/>
      </w:pPr>
      <w:r w:rsidRPr="00E16A44">
        <w:rPr>
          <w:b/>
        </w:rPr>
        <w:t>Miejsce pracy</w:t>
      </w:r>
      <w:r>
        <w:t xml:space="preserve"> zgłaszającego wniosek</w:t>
      </w:r>
      <w:r w:rsidR="001C7E1C">
        <w:t xml:space="preserve">   </w:t>
      </w:r>
      <w:r w:rsidR="001C7E1C" w:rsidRPr="001C7E1C">
        <w:rPr>
          <w:b/>
        </w:rPr>
        <w:t>Katedra Mikrobiologii i Mykologii, WBiB UWM w Olsztynie</w:t>
      </w:r>
    </w:p>
    <w:p w:rsidR="00132E08" w:rsidRDefault="00132E08" w:rsidP="00132E08">
      <w:pPr>
        <w:spacing w:after="0"/>
      </w:pPr>
    </w:p>
    <w:p w:rsidR="00132E08" w:rsidRDefault="00132E08" w:rsidP="00132E08">
      <w:pPr>
        <w:spacing w:after="0"/>
      </w:pPr>
      <w:r w:rsidRPr="00A062E1">
        <w:rPr>
          <w:b/>
        </w:rPr>
        <w:t>Krótkie uzasadnienie</w:t>
      </w:r>
      <w:r>
        <w:t xml:space="preserve"> celowości objęcia patronatem</w:t>
      </w:r>
    </w:p>
    <w:p w:rsidR="001C7E1C" w:rsidRDefault="001C7E1C" w:rsidP="001C7E1C">
      <w:pPr>
        <w:pStyle w:val="NormalnyWeb"/>
        <w:jc w:val="both"/>
        <w:rPr>
          <w:rFonts w:ascii="Arial" w:hAnsi="Arial" w:cs="Arial"/>
          <w:color w:val="000000"/>
          <w:sz w:val="21"/>
          <w:szCs w:val="21"/>
        </w:rPr>
      </w:pPr>
      <w:r>
        <w:rPr>
          <w:rFonts w:ascii="Calibri" w:hAnsi="Calibri" w:cs="Arial"/>
          <w:color w:val="000000"/>
          <w:sz w:val="21"/>
          <w:szCs w:val="21"/>
        </w:rPr>
        <w:t>Grzyby jadalne i ich trujące sobowtóry - Jesień to szczyt sezonu grzybowego. Jako naród mykofilny, czyli lubiący grzyby, chętnie wybieramy się do lasu z koszami na grzybobranie. Niestety co roku zdarzają się przypadki zatruć. Natura upodobniła do siebie grzyby jadalne i trujące. Konsekwencje pomyłek mogą być więc tragiczne. Stąd ważne jest aby zdobyć wiedzę, na jakie cechy należy zwrócić uwagę przy zbiorze grzybów. Na wystawie będzie można zobaczyć i porównać ze sobą grzyby jadalne i ich trujące sobowtóry.</w:t>
      </w:r>
    </w:p>
    <w:p w:rsidR="00132E08" w:rsidRPr="001C7E1C" w:rsidRDefault="001C7E1C" w:rsidP="001C7E1C">
      <w:pPr>
        <w:pStyle w:val="NormalnyWeb"/>
        <w:jc w:val="both"/>
        <w:rPr>
          <w:rFonts w:ascii="Arial" w:hAnsi="Arial" w:cs="Arial"/>
          <w:color w:val="000000"/>
          <w:sz w:val="21"/>
          <w:szCs w:val="21"/>
        </w:rPr>
      </w:pPr>
      <w:r>
        <w:rPr>
          <w:rFonts w:ascii="Calibri" w:hAnsi="Calibri" w:cs="Arial"/>
          <w:color w:val="000000"/>
          <w:sz w:val="21"/>
          <w:szCs w:val="21"/>
        </w:rPr>
        <w:t>Niezwykłe właściwości pospolitych grzybów - Na wystawie zaprezentowane zostaną wybrane gatunki pospolitych grzybów, zwykle nie budzące większego zainteresowania ze względu na "niejadalność" wytwarzanych przez nie owocników. Grzyby te mają jednak potencjalnie szerokie zastosowanie jako żywność funkcjonalna (poza podstawowym zadaniem, jakim jest odżywianie, przypisuje się jej psychologiczny lub fizjologiczny wpływ na ludzki organizm) oraz stanowią niedoceniane źródło związków biologicznie aktywnych, zapobiegających powstawaniu m.in. chorób nowotworowych i układu krążenia lub wspomagających ich leczenie. Poza aspektem leczniczym, można się spotkać z wieloma niecodziennymi przykładami ich zastosowania, Naukowcy pracują nad ich wykorzystaniem w kosmetologii, produkcji materiałów budowlanych, środków czyszczących, tkanin, biopaliw, opakowań i niezliczonej liczby innych produktów na bazie grzybów.</w:t>
      </w:r>
    </w:p>
    <w:p w:rsidR="00B32A13" w:rsidRPr="00473FE7" w:rsidRDefault="00132E08" w:rsidP="00B32A13">
      <w:pPr>
        <w:spacing w:after="0"/>
        <w:rPr>
          <w:rFonts w:asciiTheme="minorHAnsi" w:hAnsiTheme="minorHAnsi"/>
          <w:b/>
          <w:sz w:val="20"/>
          <w:szCs w:val="20"/>
        </w:rPr>
      </w:pPr>
      <w:r w:rsidRPr="00A062E1">
        <w:rPr>
          <w:b/>
        </w:rPr>
        <w:t>Wykorzystanie logo</w:t>
      </w:r>
      <w:r>
        <w:t xml:space="preserve"> PTMyk (opcjonalnie; wskazać sposób wykorzystania</w:t>
      </w:r>
      <w:r w:rsidR="00B32A13" w:rsidRPr="00473FE7">
        <w:rPr>
          <w:rFonts w:asciiTheme="minorHAnsi" w:hAnsiTheme="minorHAnsi"/>
          <w:b/>
          <w:sz w:val="20"/>
          <w:szCs w:val="20"/>
        </w:rPr>
        <w:t xml:space="preserve"> </w:t>
      </w:r>
      <w:r w:rsidR="00B32A13">
        <w:rPr>
          <w:rFonts w:asciiTheme="minorHAnsi" w:hAnsiTheme="minorHAnsi"/>
          <w:b/>
          <w:sz w:val="20"/>
          <w:szCs w:val="20"/>
        </w:rPr>
        <w:t xml:space="preserve">- </w:t>
      </w:r>
      <w:r w:rsidR="00B32A13" w:rsidRPr="00473FE7">
        <w:rPr>
          <w:rFonts w:asciiTheme="minorHAnsi" w:hAnsiTheme="minorHAnsi"/>
          <w:b/>
          <w:sz w:val="20"/>
          <w:szCs w:val="20"/>
        </w:rPr>
        <w:t>Na stoisku przeznaczonym do prezentacji tematu.</w:t>
      </w:r>
    </w:p>
    <w:p w:rsidR="00132E08" w:rsidRDefault="00132E08" w:rsidP="00B32A13">
      <w:pPr>
        <w:spacing w:after="0"/>
      </w:pPr>
      <w:r>
        <w:t>…………………………………………………………………………………………………………………………………………………………….</w:t>
      </w:r>
    </w:p>
    <w:p w:rsidR="00132E08" w:rsidRDefault="00132E08" w:rsidP="00132E08">
      <w:pPr>
        <w:spacing w:after="0"/>
        <w:jc w:val="right"/>
      </w:pPr>
      <w:r>
        <w:t>Podpis</w:t>
      </w:r>
    </w:p>
    <w:p w:rsidR="00132E08" w:rsidRPr="00E96B8C" w:rsidRDefault="00132E08" w:rsidP="00132E08">
      <w:pPr>
        <w:spacing w:after="0"/>
        <w:jc w:val="right"/>
        <w:rPr>
          <w:sz w:val="18"/>
        </w:rPr>
      </w:pPr>
      <w:r w:rsidRPr="00E96B8C">
        <w:rPr>
          <w:sz w:val="18"/>
        </w:rPr>
        <w:t>(w wersji papierowej wniosku)</w:t>
      </w:r>
    </w:p>
    <w:p w:rsidR="00B32A13" w:rsidRDefault="00B32A13" w:rsidP="00132E08">
      <w:pPr>
        <w:spacing w:after="0"/>
      </w:pPr>
    </w:p>
    <w:p w:rsidR="00B32A13" w:rsidRDefault="00B32A13" w:rsidP="00132E08">
      <w:pPr>
        <w:spacing w:after="0"/>
      </w:pPr>
    </w:p>
    <w:p w:rsidR="00B32A13" w:rsidRDefault="00B32A13" w:rsidP="00132E08">
      <w:pPr>
        <w:spacing w:after="0"/>
      </w:pPr>
    </w:p>
    <w:p w:rsidR="00B32A13" w:rsidRDefault="00B32A13" w:rsidP="00132E08">
      <w:pPr>
        <w:spacing w:after="0"/>
      </w:pPr>
    </w:p>
    <w:p w:rsidR="00B32A13" w:rsidRDefault="00B32A13" w:rsidP="00132E08">
      <w:pPr>
        <w:spacing w:after="0"/>
      </w:pPr>
    </w:p>
    <w:p w:rsidR="00B32A13" w:rsidRDefault="00B32A13" w:rsidP="00132E08">
      <w:pPr>
        <w:spacing w:after="0"/>
      </w:pPr>
    </w:p>
    <w:p w:rsidR="00B32A13" w:rsidRDefault="00B32A13" w:rsidP="00132E08">
      <w:pPr>
        <w:spacing w:after="0"/>
      </w:pPr>
    </w:p>
    <w:p w:rsidR="00B32A13" w:rsidRDefault="00B32A13" w:rsidP="00132E08">
      <w:pPr>
        <w:spacing w:after="0"/>
      </w:pPr>
    </w:p>
    <w:p w:rsidR="00B32A13" w:rsidRDefault="00B32A13" w:rsidP="00132E08">
      <w:pPr>
        <w:spacing w:after="0"/>
      </w:pPr>
    </w:p>
    <w:p w:rsidR="00B32A13" w:rsidRDefault="00B32A13" w:rsidP="00132E08">
      <w:pPr>
        <w:spacing w:after="0"/>
      </w:pPr>
    </w:p>
    <w:p w:rsidR="00B32A13" w:rsidRPr="00613CFE" w:rsidRDefault="00B32A13" w:rsidP="00B32A13">
      <w:pPr>
        <w:spacing w:after="0"/>
        <w:rPr>
          <w:sz w:val="24"/>
          <w:szCs w:val="24"/>
        </w:rPr>
      </w:pPr>
      <w:r w:rsidRPr="00613CFE">
        <w:rPr>
          <w:sz w:val="24"/>
          <w:szCs w:val="24"/>
        </w:rPr>
        <w:t>Polskie Towarzystwo Mykologiczne wyraża zgodę na objęcie patronatem naukowym</w:t>
      </w:r>
      <w:r>
        <w:rPr>
          <w:sz w:val="24"/>
          <w:szCs w:val="24"/>
        </w:rPr>
        <w:t xml:space="preserve"> </w:t>
      </w:r>
      <w:r w:rsidRPr="00B32A13">
        <w:rPr>
          <w:sz w:val="24"/>
          <w:szCs w:val="24"/>
        </w:rPr>
        <w:t>wystaw</w:t>
      </w:r>
      <w:r>
        <w:rPr>
          <w:sz w:val="24"/>
          <w:szCs w:val="24"/>
        </w:rPr>
        <w:t>y</w:t>
      </w:r>
      <w:r w:rsidRPr="00B32A13">
        <w:rPr>
          <w:sz w:val="24"/>
          <w:szCs w:val="24"/>
        </w:rPr>
        <w:t>/warsztat</w:t>
      </w:r>
      <w:r>
        <w:rPr>
          <w:sz w:val="24"/>
          <w:szCs w:val="24"/>
        </w:rPr>
        <w:t>ów</w:t>
      </w:r>
      <w:r w:rsidRPr="00B32A13">
        <w:rPr>
          <w:sz w:val="24"/>
          <w:szCs w:val="24"/>
        </w:rPr>
        <w:t xml:space="preserve"> podczas 17 Olsztyńskich Dni Nauki i Sztuki</w:t>
      </w:r>
      <w:r>
        <w:rPr>
          <w:sz w:val="24"/>
          <w:szCs w:val="24"/>
        </w:rPr>
        <w:t xml:space="preserve"> organizowanych w dniach </w:t>
      </w:r>
      <w:r w:rsidRPr="00B32A13">
        <w:rPr>
          <w:sz w:val="24"/>
          <w:szCs w:val="24"/>
        </w:rPr>
        <w:t>25-27 września 2019 na UWM, WBiB w Olsztynie</w:t>
      </w:r>
      <w:r>
        <w:rPr>
          <w:sz w:val="24"/>
          <w:szCs w:val="24"/>
        </w:rPr>
        <w:t xml:space="preserve">. </w:t>
      </w:r>
      <w:r w:rsidRPr="00613CFE">
        <w:rPr>
          <w:sz w:val="24"/>
          <w:szCs w:val="24"/>
        </w:rPr>
        <w:t>Wyrażamy także zgodę na wykorzystanie logo w zaproponowany sposób.</w:t>
      </w:r>
    </w:p>
    <w:p w:rsidR="00B32A13" w:rsidRPr="00B32A13" w:rsidRDefault="00B32A13" w:rsidP="00B32A13">
      <w:pPr>
        <w:spacing w:after="0"/>
        <w:rPr>
          <w:sz w:val="24"/>
          <w:szCs w:val="24"/>
        </w:rPr>
      </w:pPr>
      <w:r>
        <w:rPr>
          <w:noProof/>
          <w:lang w:eastAsia="pl-PL"/>
        </w:rPr>
        <w:drawing>
          <wp:anchor distT="0" distB="0" distL="114300" distR="114300" simplePos="0" relativeHeight="251659264" behindDoc="0" locked="0" layoutInCell="1" allowOverlap="1" wp14:anchorId="658C1F84" wp14:editId="4BA1FDF8">
            <wp:simplePos x="0" y="0"/>
            <wp:positionH relativeFrom="column">
              <wp:posOffset>1431290</wp:posOffset>
            </wp:positionH>
            <wp:positionV relativeFrom="paragraph">
              <wp:posOffset>179070</wp:posOffset>
            </wp:positionV>
            <wp:extent cx="1866900" cy="523875"/>
            <wp:effectExtent l="19050" t="0" r="0" b="0"/>
            <wp:wrapThrough wrapText="bothSides">
              <wp:wrapPolygon edited="0">
                <wp:start x="-220" y="0"/>
                <wp:lineTo x="-220" y="21207"/>
                <wp:lineTo x="21600" y="21207"/>
                <wp:lineTo x="21600" y="0"/>
                <wp:lineTo x="-220" y="0"/>
              </wp:wrapPolygon>
            </wp:wrapThrough>
            <wp:docPr id="5" name="Obraz 0" descr="podp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dpis.jpg"/>
                    <pic:cNvPicPr/>
                  </pic:nvPicPr>
                  <pic:blipFill>
                    <a:blip r:embed="rId9" cstate="print"/>
                    <a:stretch>
                      <a:fillRect/>
                    </a:stretch>
                  </pic:blipFill>
                  <pic:spPr>
                    <a:xfrm>
                      <a:off x="0" y="0"/>
                      <a:ext cx="1866900" cy="523875"/>
                    </a:xfrm>
                    <a:prstGeom prst="rect">
                      <a:avLst/>
                    </a:prstGeom>
                  </pic:spPr>
                </pic:pic>
              </a:graphicData>
            </a:graphic>
          </wp:anchor>
        </w:drawing>
      </w:r>
      <w:r w:rsidRPr="00613CFE">
        <w:rPr>
          <w:sz w:val="20"/>
          <w:szCs w:val="20"/>
        </w:rPr>
        <w:t>W imieniu Zarządu PT</w:t>
      </w:r>
      <w:r>
        <w:rPr>
          <w:sz w:val="20"/>
          <w:szCs w:val="20"/>
        </w:rPr>
        <w:t>M</w:t>
      </w:r>
      <w:r w:rsidRPr="00613CFE">
        <w:rPr>
          <w:sz w:val="20"/>
          <w:szCs w:val="20"/>
        </w:rPr>
        <w:t>yk, Wiceprezes Sylwia Różalska</w:t>
      </w:r>
      <w:bookmarkStart w:id="0" w:name="_GoBack"/>
      <w:bookmarkEnd w:id="0"/>
    </w:p>
    <w:p w:rsidR="00B32A13" w:rsidRDefault="00B32A13" w:rsidP="00132E08">
      <w:pPr>
        <w:spacing w:after="0"/>
      </w:pPr>
    </w:p>
    <w:p w:rsidR="00B32A13" w:rsidRDefault="00B32A13" w:rsidP="00132E08">
      <w:pPr>
        <w:spacing w:after="0"/>
      </w:pPr>
    </w:p>
    <w:p w:rsidR="00B32A13" w:rsidRDefault="00B32A13" w:rsidP="00132E08">
      <w:pPr>
        <w:spacing w:after="0"/>
      </w:pPr>
    </w:p>
    <w:p w:rsidR="00B32A13" w:rsidRDefault="00B32A13" w:rsidP="00132E08">
      <w:pPr>
        <w:spacing w:after="0"/>
      </w:pPr>
    </w:p>
    <w:p w:rsidR="00B32A13" w:rsidRDefault="00B32A13" w:rsidP="00132E08">
      <w:pPr>
        <w:spacing w:after="0"/>
      </w:pPr>
    </w:p>
    <w:p w:rsidR="00132E08" w:rsidRDefault="00132E08" w:rsidP="00132E08">
      <w:pPr>
        <w:spacing w:after="0"/>
      </w:pPr>
      <w:r>
        <w:t>--------------------------------------------------------------------------------------------------------------------------------------</w:t>
      </w:r>
    </w:p>
    <w:p w:rsidR="00132E08" w:rsidRDefault="00132E08" w:rsidP="00132E08">
      <w:pPr>
        <w:spacing w:after="0"/>
      </w:pPr>
      <w:r>
        <w:t>Opinia Zarządu PTMyk</w:t>
      </w:r>
    </w:p>
    <w:p w:rsidR="006A28C9" w:rsidRDefault="006A28C9" w:rsidP="0039040D">
      <w:pPr>
        <w:pStyle w:val="Akapitzlist"/>
        <w:jc w:val="center"/>
      </w:pPr>
    </w:p>
    <w:sectPr w:rsidR="006A28C9" w:rsidSect="00FA1AC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167" w:rsidRDefault="00E43167" w:rsidP="00D21B89">
      <w:pPr>
        <w:spacing w:after="0" w:line="240" w:lineRule="auto"/>
      </w:pPr>
      <w:r>
        <w:separator/>
      </w:r>
    </w:p>
  </w:endnote>
  <w:endnote w:type="continuationSeparator" w:id="0">
    <w:p w:rsidR="00E43167" w:rsidRDefault="00E43167" w:rsidP="00D21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604" w:rsidRDefault="00446604">
    <w:pPr>
      <w:pStyle w:val="Stopka"/>
      <w:jc w:val="right"/>
    </w:pPr>
    <w:r>
      <w:t xml:space="preserve">Strona </w:t>
    </w:r>
    <w:r w:rsidR="000212DA">
      <w:rPr>
        <w:b/>
        <w:sz w:val="24"/>
        <w:szCs w:val="24"/>
      </w:rPr>
      <w:fldChar w:fldCharType="begin"/>
    </w:r>
    <w:r>
      <w:rPr>
        <w:b/>
      </w:rPr>
      <w:instrText>PAGE</w:instrText>
    </w:r>
    <w:r w:rsidR="000212DA">
      <w:rPr>
        <w:b/>
        <w:sz w:val="24"/>
        <w:szCs w:val="24"/>
      </w:rPr>
      <w:fldChar w:fldCharType="separate"/>
    </w:r>
    <w:r w:rsidR="00B32A13">
      <w:rPr>
        <w:b/>
        <w:noProof/>
      </w:rPr>
      <w:t>1</w:t>
    </w:r>
    <w:r w:rsidR="000212DA">
      <w:rPr>
        <w:b/>
        <w:sz w:val="24"/>
        <w:szCs w:val="24"/>
      </w:rPr>
      <w:fldChar w:fldCharType="end"/>
    </w:r>
    <w:r>
      <w:t xml:space="preserve"> z </w:t>
    </w:r>
    <w:r w:rsidR="000212DA">
      <w:rPr>
        <w:b/>
        <w:sz w:val="24"/>
        <w:szCs w:val="24"/>
      </w:rPr>
      <w:fldChar w:fldCharType="begin"/>
    </w:r>
    <w:r>
      <w:rPr>
        <w:b/>
      </w:rPr>
      <w:instrText>NUMPAGES</w:instrText>
    </w:r>
    <w:r w:rsidR="000212DA">
      <w:rPr>
        <w:b/>
        <w:sz w:val="24"/>
        <w:szCs w:val="24"/>
      </w:rPr>
      <w:fldChar w:fldCharType="separate"/>
    </w:r>
    <w:r w:rsidR="00B32A13">
      <w:rPr>
        <w:b/>
        <w:noProof/>
      </w:rPr>
      <w:t>2</w:t>
    </w:r>
    <w:r w:rsidR="000212DA">
      <w:rPr>
        <w:b/>
        <w:sz w:val="24"/>
        <w:szCs w:val="24"/>
      </w:rPr>
      <w:fldChar w:fldCharType="end"/>
    </w:r>
  </w:p>
  <w:p w:rsidR="00446604" w:rsidRDefault="00446604">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167" w:rsidRDefault="00E43167" w:rsidP="00D21B89">
      <w:pPr>
        <w:spacing w:after="0" w:line="240" w:lineRule="auto"/>
      </w:pPr>
      <w:r>
        <w:separator/>
      </w:r>
    </w:p>
  </w:footnote>
  <w:footnote w:type="continuationSeparator" w:id="0">
    <w:p w:rsidR="00E43167" w:rsidRDefault="00E43167" w:rsidP="00D21B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visibility:visible" o:bullet="t">
        <v:imagedata r:id="rId1" o:title="MC900199459[1]"/>
      </v:shape>
    </w:pict>
  </w:numPicBullet>
  <w:abstractNum w:abstractNumId="0" w15:restartNumberingAfterBreak="0">
    <w:nsid w:val="02F76D41"/>
    <w:multiLevelType w:val="hybridMultilevel"/>
    <w:tmpl w:val="4A4A8D5C"/>
    <w:lvl w:ilvl="0" w:tplc="6D42E52C">
      <w:start w:val="1"/>
      <w:numFmt w:val="bullet"/>
      <w:lvlText w:val=""/>
      <w:lvlPicBulletId w:val="0"/>
      <w:lvlJc w:val="left"/>
      <w:pPr>
        <w:tabs>
          <w:tab w:val="num" w:pos="720"/>
        </w:tabs>
        <w:ind w:left="720" w:hanging="360"/>
      </w:pPr>
      <w:rPr>
        <w:rFonts w:ascii="Symbol" w:hAnsi="Symbol" w:hint="default"/>
      </w:rPr>
    </w:lvl>
    <w:lvl w:ilvl="1" w:tplc="904417D8" w:tentative="1">
      <w:start w:val="1"/>
      <w:numFmt w:val="bullet"/>
      <w:lvlText w:val=""/>
      <w:lvlJc w:val="left"/>
      <w:pPr>
        <w:tabs>
          <w:tab w:val="num" w:pos="1440"/>
        </w:tabs>
        <w:ind w:left="1440" w:hanging="360"/>
      </w:pPr>
      <w:rPr>
        <w:rFonts w:ascii="Symbol" w:hAnsi="Symbol" w:hint="default"/>
      </w:rPr>
    </w:lvl>
    <w:lvl w:ilvl="2" w:tplc="336C38F2" w:tentative="1">
      <w:start w:val="1"/>
      <w:numFmt w:val="bullet"/>
      <w:lvlText w:val=""/>
      <w:lvlJc w:val="left"/>
      <w:pPr>
        <w:tabs>
          <w:tab w:val="num" w:pos="2160"/>
        </w:tabs>
        <w:ind w:left="2160" w:hanging="360"/>
      </w:pPr>
      <w:rPr>
        <w:rFonts w:ascii="Symbol" w:hAnsi="Symbol" w:hint="default"/>
      </w:rPr>
    </w:lvl>
    <w:lvl w:ilvl="3" w:tplc="0B2E3DA0" w:tentative="1">
      <w:start w:val="1"/>
      <w:numFmt w:val="bullet"/>
      <w:lvlText w:val=""/>
      <w:lvlJc w:val="left"/>
      <w:pPr>
        <w:tabs>
          <w:tab w:val="num" w:pos="2880"/>
        </w:tabs>
        <w:ind w:left="2880" w:hanging="360"/>
      </w:pPr>
      <w:rPr>
        <w:rFonts w:ascii="Symbol" w:hAnsi="Symbol" w:hint="default"/>
      </w:rPr>
    </w:lvl>
    <w:lvl w:ilvl="4" w:tplc="854C1D42" w:tentative="1">
      <w:start w:val="1"/>
      <w:numFmt w:val="bullet"/>
      <w:lvlText w:val=""/>
      <w:lvlJc w:val="left"/>
      <w:pPr>
        <w:tabs>
          <w:tab w:val="num" w:pos="3600"/>
        </w:tabs>
        <w:ind w:left="3600" w:hanging="360"/>
      </w:pPr>
      <w:rPr>
        <w:rFonts w:ascii="Symbol" w:hAnsi="Symbol" w:hint="default"/>
      </w:rPr>
    </w:lvl>
    <w:lvl w:ilvl="5" w:tplc="DD76BCA2" w:tentative="1">
      <w:start w:val="1"/>
      <w:numFmt w:val="bullet"/>
      <w:lvlText w:val=""/>
      <w:lvlJc w:val="left"/>
      <w:pPr>
        <w:tabs>
          <w:tab w:val="num" w:pos="4320"/>
        </w:tabs>
        <w:ind w:left="4320" w:hanging="360"/>
      </w:pPr>
      <w:rPr>
        <w:rFonts w:ascii="Symbol" w:hAnsi="Symbol" w:hint="default"/>
      </w:rPr>
    </w:lvl>
    <w:lvl w:ilvl="6" w:tplc="358C86A8" w:tentative="1">
      <w:start w:val="1"/>
      <w:numFmt w:val="bullet"/>
      <w:lvlText w:val=""/>
      <w:lvlJc w:val="left"/>
      <w:pPr>
        <w:tabs>
          <w:tab w:val="num" w:pos="5040"/>
        </w:tabs>
        <w:ind w:left="5040" w:hanging="360"/>
      </w:pPr>
      <w:rPr>
        <w:rFonts w:ascii="Symbol" w:hAnsi="Symbol" w:hint="default"/>
      </w:rPr>
    </w:lvl>
    <w:lvl w:ilvl="7" w:tplc="4F747EF8" w:tentative="1">
      <w:start w:val="1"/>
      <w:numFmt w:val="bullet"/>
      <w:lvlText w:val=""/>
      <w:lvlJc w:val="left"/>
      <w:pPr>
        <w:tabs>
          <w:tab w:val="num" w:pos="5760"/>
        </w:tabs>
        <w:ind w:left="5760" w:hanging="360"/>
      </w:pPr>
      <w:rPr>
        <w:rFonts w:ascii="Symbol" w:hAnsi="Symbol" w:hint="default"/>
      </w:rPr>
    </w:lvl>
    <w:lvl w:ilvl="8" w:tplc="6DE424E4"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2229250E"/>
    <w:multiLevelType w:val="hybridMultilevel"/>
    <w:tmpl w:val="93E8BF68"/>
    <w:lvl w:ilvl="0" w:tplc="0415000F">
      <w:start w:val="1"/>
      <w:numFmt w:val="decimal"/>
      <w:lvlText w:val="%1."/>
      <w:lvlJc w:val="left"/>
      <w:pPr>
        <w:ind w:left="7092" w:hanging="360"/>
      </w:pPr>
    </w:lvl>
    <w:lvl w:ilvl="1" w:tplc="04150019" w:tentative="1">
      <w:start w:val="1"/>
      <w:numFmt w:val="lowerLetter"/>
      <w:lvlText w:val="%2."/>
      <w:lvlJc w:val="left"/>
      <w:pPr>
        <w:ind w:left="7812" w:hanging="360"/>
      </w:pPr>
    </w:lvl>
    <w:lvl w:ilvl="2" w:tplc="0415001B" w:tentative="1">
      <w:start w:val="1"/>
      <w:numFmt w:val="lowerRoman"/>
      <w:lvlText w:val="%3."/>
      <w:lvlJc w:val="right"/>
      <w:pPr>
        <w:ind w:left="8532" w:hanging="180"/>
      </w:pPr>
    </w:lvl>
    <w:lvl w:ilvl="3" w:tplc="0415000F" w:tentative="1">
      <w:start w:val="1"/>
      <w:numFmt w:val="decimal"/>
      <w:lvlText w:val="%4."/>
      <w:lvlJc w:val="left"/>
      <w:pPr>
        <w:ind w:left="9252" w:hanging="360"/>
      </w:pPr>
    </w:lvl>
    <w:lvl w:ilvl="4" w:tplc="04150019" w:tentative="1">
      <w:start w:val="1"/>
      <w:numFmt w:val="lowerLetter"/>
      <w:lvlText w:val="%5."/>
      <w:lvlJc w:val="left"/>
      <w:pPr>
        <w:ind w:left="9972" w:hanging="360"/>
      </w:pPr>
    </w:lvl>
    <w:lvl w:ilvl="5" w:tplc="0415001B" w:tentative="1">
      <w:start w:val="1"/>
      <w:numFmt w:val="lowerRoman"/>
      <w:lvlText w:val="%6."/>
      <w:lvlJc w:val="right"/>
      <w:pPr>
        <w:ind w:left="10692" w:hanging="180"/>
      </w:pPr>
    </w:lvl>
    <w:lvl w:ilvl="6" w:tplc="0415000F" w:tentative="1">
      <w:start w:val="1"/>
      <w:numFmt w:val="decimal"/>
      <w:lvlText w:val="%7."/>
      <w:lvlJc w:val="left"/>
      <w:pPr>
        <w:ind w:left="11412" w:hanging="360"/>
      </w:pPr>
    </w:lvl>
    <w:lvl w:ilvl="7" w:tplc="04150019" w:tentative="1">
      <w:start w:val="1"/>
      <w:numFmt w:val="lowerLetter"/>
      <w:lvlText w:val="%8."/>
      <w:lvlJc w:val="left"/>
      <w:pPr>
        <w:ind w:left="12132" w:hanging="360"/>
      </w:pPr>
    </w:lvl>
    <w:lvl w:ilvl="8" w:tplc="0415001B" w:tentative="1">
      <w:start w:val="1"/>
      <w:numFmt w:val="lowerRoman"/>
      <w:lvlText w:val="%9."/>
      <w:lvlJc w:val="right"/>
      <w:pPr>
        <w:ind w:left="12852" w:hanging="180"/>
      </w:pPr>
    </w:lvl>
  </w:abstractNum>
  <w:abstractNum w:abstractNumId="2" w15:restartNumberingAfterBreak="0">
    <w:nsid w:val="34450335"/>
    <w:multiLevelType w:val="hybridMultilevel"/>
    <w:tmpl w:val="AE4C1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051AFF"/>
    <w:multiLevelType w:val="hybridMultilevel"/>
    <w:tmpl w:val="284428A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oNotDisplayPageBoundaries/>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95D"/>
    <w:rsid w:val="000212DA"/>
    <w:rsid w:val="00117C62"/>
    <w:rsid w:val="00132E08"/>
    <w:rsid w:val="001C7E1C"/>
    <w:rsid w:val="001D7629"/>
    <w:rsid w:val="00291731"/>
    <w:rsid w:val="002C145E"/>
    <w:rsid w:val="0033378F"/>
    <w:rsid w:val="00337CE5"/>
    <w:rsid w:val="0039040D"/>
    <w:rsid w:val="003A16A5"/>
    <w:rsid w:val="003B5DFA"/>
    <w:rsid w:val="00442233"/>
    <w:rsid w:val="00446604"/>
    <w:rsid w:val="00462180"/>
    <w:rsid w:val="00486DF6"/>
    <w:rsid w:val="004A361C"/>
    <w:rsid w:val="005C5EF0"/>
    <w:rsid w:val="00621B1E"/>
    <w:rsid w:val="00631F65"/>
    <w:rsid w:val="006340C7"/>
    <w:rsid w:val="006A28C9"/>
    <w:rsid w:val="006C69DC"/>
    <w:rsid w:val="0070095D"/>
    <w:rsid w:val="00715240"/>
    <w:rsid w:val="00716AF1"/>
    <w:rsid w:val="0081436F"/>
    <w:rsid w:val="00823B85"/>
    <w:rsid w:val="00827EE0"/>
    <w:rsid w:val="0085122B"/>
    <w:rsid w:val="008634E8"/>
    <w:rsid w:val="008878DE"/>
    <w:rsid w:val="008D2F77"/>
    <w:rsid w:val="00960502"/>
    <w:rsid w:val="009A1B89"/>
    <w:rsid w:val="00A32AC5"/>
    <w:rsid w:val="00A40EB3"/>
    <w:rsid w:val="00A5701B"/>
    <w:rsid w:val="00A83C5D"/>
    <w:rsid w:val="00A91CC3"/>
    <w:rsid w:val="00A958FD"/>
    <w:rsid w:val="00B32A13"/>
    <w:rsid w:val="00B33651"/>
    <w:rsid w:val="00B36AF7"/>
    <w:rsid w:val="00B541D7"/>
    <w:rsid w:val="00B70468"/>
    <w:rsid w:val="00BB7C5B"/>
    <w:rsid w:val="00C347EF"/>
    <w:rsid w:val="00CE0698"/>
    <w:rsid w:val="00D21B89"/>
    <w:rsid w:val="00D53BA2"/>
    <w:rsid w:val="00D57B09"/>
    <w:rsid w:val="00D82FD0"/>
    <w:rsid w:val="00DA2DCE"/>
    <w:rsid w:val="00E43167"/>
    <w:rsid w:val="00E44F2C"/>
    <w:rsid w:val="00EB431E"/>
    <w:rsid w:val="00FB1E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F9FC0"/>
  <w15:docId w15:val="{0E782809-7DB9-409B-9055-4D0C3D156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17C62"/>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B1E5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B1E5A"/>
    <w:rPr>
      <w:rFonts w:ascii="Tahoma" w:hAnsi="Tahoma" w:cs="Tahoma"/>
      <w:sz w:val="16"/>
      <w:szCs w:val="16"/>
    </w:rPr>
  </w:style>
  <w:style w:type="paragraph" w:styleId="Akapitzlist">
    <w:name w:val="List Paragraph"/>
    <w:basedOn w:val="Normalny"/>
    <w:uiPriority w:val="34"/>
    <w:qFormat/>
    <w:rsid w:val="00117C62"/>
    <w:pPr>
      <w:ind w:left="720"/>
      <w:contextualSpacing/>
    </w:pPr>
  </w:style>
  <w:style w:type="character" w:styleId="Hipercze">
    <w:name w:val="Hyperlink"/>
    <w:basedOn w:val="Domylnaczcionkaakapitu"/>
    <w:uiPriority w:val="99"/>
    <w:unhideWhenUsed/>
    <w:rsid w:val="00117C62"/>
    <w:rPr>
      <w:color w:val="0000FF"/>
      <w:u w:val="single"/>
    </w:rPr>
  </w:style>
  <w:style w:type="paragraph" w:styleId="Stopka">
    <w:name w:val="footer"/>
    <w:basedOn w:val="Normalny"/>
    <w:link w:val="StopkaZnak"/>
    <w:uiPriority w:val="99"/>
    <w:unhideWhenUsed/>
    <w:rsid w:val="00117C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7C62"/>
  </w:style>
  <w:style w:type="character" w:styleId="UyteHipercze">
    <w:name w:val="FollowedHyperlink"/>
    <w:basedOn w:val="Domylnaczcionkaakapitu"/>
    <w:uiPriority w:val="99"/>
    <w:semiHidden/>
    <w:unhideWhenUsed/>
    <w:rsid w:val="00B33651"/>
    <w:rPr>
      <w:color w:val="800080"/>
      <w:u w:val="single"/>
    </w:rPr>
  </w:style>
  <w:style w:type="character" w:styleId="Odwoaniedokomentarza">
    <w:name w:val="annotation reference"/>
    <w:basedOn w:val="Domylnaczcionkaakapitu"/>
    <w:uiPriority w:val="99"/>
    <w:semiHidden/>
    <w:unhideWhenUsed/>
    <w:rsid w:val="00C347EF"/>
    <w:rPr>
      <w:sz w:val="16"/>
      <w:szCs w:val="16"/>
    </w:rPr>
  </w:style>
  <w:style w:type="paragraph" w:styleId="Tekstkomentarza">
    <w:name w:val="annotation text"/>
    <w:basedOn w:val="Normalny"/>
    <w:link w:val="TekstkomentarzaZnak"/>
    <w:uiPriority w:val="99"/>
    <w:semiHidden/>
    <w:unhideWhenUsed/>
    <w:rsid w:val="00C347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347EF"/>
    <w:rPr>
      <w:sz w:val="20"/>
      <w:szCs w:val="20"/>
    </w:rPr>
  </w:style>
  <w:style w:type="paragraph" w:styleId="Tematkomentarza">
    <w:name w:val="annotation subject"/>
    <w:basedOn w:val="Tekstkomentarza"/>
    <w:next w:val="Tekstkomentarza"/>
    <w:link w:val="TematkomentarzaZnak"/>
    <w:uiPriority w:val="99"/>
    <w:semiHidden/>
    <w:unhideWhenUsed/>
    <w:rsid w:val="00C347EF"/>
    <w:rPr>
      <w:b/>
      <w:bCs/>
    </w:rPr>
  </w:style>
  <w:style w:type="character" w:customStyle="1" w:styleId="TematkomentarzaZnak">
    <w:name w:val="Temat komentarza Znak"/>
    <w:basedOn w:val="TekstkomentarzaZnak"/>
    <w:link w:val="Tematkomentarza"/>
    <w:uiPriority w:val="99"/>
    <w:semiHidden/>
    <w:rsid w:val="00C347EF"/>
    <w:rPr>
      <w:b/>
      <w:bCs/>
      <w:sz w:val="20"/>
      <w:szCs w:val="20"/>
    </w:rPr>
  </w:style>
  <w:style w:type="paragraph" w:styleId="NormalnyWeb">
    <w:name w:val="Normal (Web)"/>
    <w:basedOn w:val="Normalny"/>
    <w:uiPriority w:val="99"/>
    <w:unhideWhenUsed/>
    <w:rsid w:val="001C7E1C"/>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766687">
      <w:bodyDiv w:val="1"/>
      <w:marLeft w:val="0"/>
      <w:marRight w:val="0"/>
      <w:marTop w:val="0"/>
      <w:marBottom w:val="0"/>
      <w:divBdr>
        <w:top w:val="none" w:sz="0" w:space="0" w:color="auto"/>
        <w:left w:val="none" w:sz="0" w:space="0" w:color="auto"/>
        <w:bottom w:val="none" w:sz="0" w:space="0" w:color="auto"/>
        <w:right w:val="none" w:sz="0" w:space="0" w:color="auto"/>
      </w:divBdr>
      <w:divsChild>
        <w:div w:id="2026394400">
          <w:marLeft w:val="0"/>
          <w:marRight w:val="0"/>
          <w:marTop w:val="0"/>
          <w:marBottom w:val="0"/>
          <w:divBdr>
            <w:top w:val="none" w:sz="0" w:space="0" w:color="auto"/>
            <w:left w:val="none" w:sz="0" w:space="0" w:color="auto"/>
            <w:bottom w:val="none" w:sz="0" w:space="0" w:color="auto"/>
            <w:right w:val="none" w:sz="0" w:space="0" w:color="auto"/>
          </w:divBdr>
        </w:div>
      </w:divsChild>
    </w:div>
    <w:div w:id="120055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image" Target="media/image2.png"/><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A38DC6-F5B5-41FB-9EB8-043FBCF60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2484</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2892</CharactersWithSpaces>
  <SharedDoc>false</SharedDoc>
  <HLinks>
    <vt:vector size="96" baseType="variant">
      <vt:variant>
        <vt:i4>8192037</vt:i4>
      </vt:variant>
      <vt:variant>
        <vt:i4>45</vt:i4>
      </vt:variant>
      <vt:variant>
        <vt:i4>0</vt:i4>
      </vt:variant>
      <vt:variant>
        <vt:i4>5</vt:i4>
      </vt:variant>
      <vt:variant>
        <vt:lpwstr>http://www.ptmyk.pl/?p=689</vt:lpwstr>
      </vt:variant>
      <vt:variant>
        <vt:lpwstr/>
      </vt:variant>
      <vt:variant>
        <vt:i4>7405604</vt:i4>
      </vt:variant>
      <vt:variant>
        <vt:i4>42</vt:i4>
      </vt:variant>
      <vt:variant>
        <vt:i4>0</vt:i4>
      </vt:variant>
      <vt:variant>
        <vt:i4>5</vt:i4>
      </vt:variant>
      <vt:variant>
        <vt:lpwstr>http://www.ptmyk.pl/?p=695</vt:lpwstr>
      </vt:variant>
      <vt:variant>
        <vt:lpwstr/>
      </vt:variant>
      <vt:variant>
        <vt:i4>327722</vt:i4>
      </vt:variant>
      <vt:variant>
        <vt:i4>39</vt:i4>
      </vt:variant>
      <vt:variant>
        <vt:i4>0</vt:i4>
      </vt:variant>
      <vt:variant>
        <vt:i4>5</vt:i4>
      </vt:variant>
      <vt:variant>
        <vt:lpwstr>mailto:polskietowarzystwomykologiczne@gmail.com</vt:lpwstr>
      </vt:variant>
      <vt:variant>
        <vt:lpwstr/>
      </vt:variant>
      <vt:variant>
        <vt:i4>7471151</vt:i4>
      </vt:variant>
      <vt:variant>
        <vt:i4>36</vt:i4>
      </vt:variant>
      <vt:variant>
        <vt:i4>0</vt:i4>
      </vt:variant>
      <vt:variant>
        <vt:i4>5</vt:i4>
      </vt:variant>
      <vt:variant>
        <vt:lpwstr>http://www.ptmyk.pl/?p=727</vt:lpwstr>
      </vt:variant>
      <vt:variant>
        <vt:lpwstr/>
      </vt:variant>
      <vt:variant>
        <vt:i4>8192043</vt:i4>
      </vt:variant>
      <vt:variant>
        <vt:i4>33</vt:i4>
      </vt:variant>
      <vt:variant>
        <vt:i4>0</vt:i4>
      </vt:variant>
      <vt:variant>
        <vt:i4>5</vt:i4>
      </vt:variant>
      <vt:variant>
        <vt:lpwstr>http://www.ptmyk.pl/?p=768</vt:lpwstr>
      </vt:variant>
      <vt:variant>
        <vt:lpwstr/>
      </vt:variant>
      <vt:variant>
        <vt:i4>983099</vt:i4>
      </vt:variant>
      <vt:variant>
        <vt:i4>30</vt:i4>
      </vt:variant>
      <vt:variant>
        <vt:i4>0</vt:i4>
      </vt:variant>
      <vt:variant>
        <vt:i4>5</vt:i4>
      </vt:variant>
      <vt:variant>
        <vt:lpwstr>http://www.rtn.pan.pl/index.php?option=com_content&amp;view=article&amp;id=76:i-kongres-towarzystw-naukowych-</vt:lpwstr>
      </vt:variant>
      <vt:variant>
        <vt:lpwstr/>
      </vt:variant>
      <vt:variant>
        <vt:i4>7798829</vt:i4>
      </vt:variant>
      <vt:variant>
        <vt:i4>27</vt:i4>
      </vt:variant>
      <vt:variant>
        <vt:i4>0</vt:i4>
      </vt:variant>
      <vt:variant>
        <vt:i4>5</vt:i4>
      </vt:variant>
      <vt:variant>
        <vt:lpwstr>http://www.ptmyk.pl/?p=702</vt:lpwstr>
      </vt:variant>
      <vt:variant>
        <vt:lpwstr/>
      </vt:variant>
      <vt:variant>
        <vt:i4>1966091</vt:i4>
      </vt:variant>
      <vt:variant>
        <vt:i4>24</vt:i4>
      </vt:variant>
      <vt:variant>
        <vt:i4>0</vt:i4>
      </vt:variant>
      <vt:variant>
        <vt:i4>5</vt:i4>
      </vt:variant>
      <vt:variant>
        <vt:lpwstr>http://zjazd56ptb.olsztyn.pl/page/1/strona-glowna</vt:lpwstr>
      </vt:variant>
      <vt:variant>
        <vt:lpwstr/>
      </vt:variant>
      <vt:variant>
        <vt:i4>589828</vt:i4>
      </vt:variant>
      <vt:variant>
        <vt:i4>21</vt:i4>
      </vt:variant>
      <vt:variant>
        <vt:i4>0</vt:i4>
      </vt:variant>
      <vt:variant>
        <vt:i4>5</vt:i4>
      </vt:variant>
      <vt:variant>
        <vt:lpwstr>http://www.biol.uw.edu.pl/ptmyk/wp-content/uploads/2013/01/Preliminary-invitation-SOMIEDO-ASCOMYCOTA-2013-English.pdf</vt:lpwstr>
      </vt:variant>
      <vt:variant>
        <vt:lpwstr/>
      </vt:variant>
      <vt:variant>
        <vt:i4>7405604</vt:i4>
      </vt:variant>
      <vt:variant>
        <vt:i4>18</vt:i4>
      </vt:variant>
      <vt:variant>
        <vt:i4>0</vt:i4>
      </vt:variant>
      <vt:variant>
        <vt:i4>5</vt:i4>
      </vt:variant>
      <vt:variant>
        <vt:lpwstr>http://ptparasit.org.pl/go.live.php/PL-H102/aktualnosci/54/ix-ogolnopolskie-sympozjum-iekologia-czlowieka-wspolczesnegoi-orazbr52-dzien-kliniczny-parazytologii-lekarskiej.html</vt:lpwstr>
      </vt:variant>
      <vt:variant>
        <vt:lpwstr/>
      </vt:variant>
      <vt:variant>
        <vt:i4>3342401</vt:i4>
      </vt:variant>
      <vt:variant>
        <vt:i4>15</vt:i4>
      </vt:variant>
      <vt:variant>
        <vt:i4>0</vt:i4>
      </vt:variant>
      <vt:variant>
        <vt:i4>5</vt:i4>
      </vt:variant>
      <vt:variant>
        <vt:lpwstr>http://www.kp.org.pl/index.php?option=com_content&amp;task=view&amp;id=793&amp;Itemid=353</vt:lpwstr>
      </vt:variant>
      <vt:variant>
        <vt:lpwstr/>
      </vt:variant>
      <vt:variant>
        <vt:i4>7405610</vt:i4>
      </vt:variant>
      <vt:variant>
        <vt:i4>12</vt:i4>
      </vt:variant>
      <vt:variant>
        <vt:i4>0</vt:i4>
      </vt:variant>
      <vt:variant>
        <vt:i4>5</vt:i4>
      </vt:variant>
      <vt:variant>
        <vt:lpwstr>http://www.ptmyk.pl/?p=774</vt:lpwstr>
      </vt:variant>
      <vt:variant>
        <vt:lpwstr/>
      </vt:variant>
      <vt:variant>
        <vt:i4>3211386</vt:i4>
      </vt:variant>
      <vt:variant>
        <vt:i4>9</vt:i4>
      </vt:variant>
      <vt:variant>
        <vt:i4>0</vt:i4>
      </vt:variant>
      <vt:variant>
        <vt:i4>5</vt:i4>
      </vt:variant>
      <vt:variant>
        <vt:lpwstr>http://www.isham.org/WorkingGroups/barcoding/index.html</vt:lpwstr>
      </vt:variant>
      <vt:variant>
        <vt:lpwstr/>
      </vt:variant>
      <vt:variant>
        <vt:i4>3670071</vt:i4>
      </vt:variant>
      <vt:variant>
        <vt:i4>6</vt:i4>
      </vt:variant>
      <vt:variant>
        <vt:i4>0</vt:i4>
      </vt:variant>
      <vt:variant>
        <vt:i4>5</vt:i4>
      </vt:variant>
      <vt:variant>
        <vt:lpwstr>http://www.cbs.knaw.nl/News/NewsDetails.aspx?Rec=78</vt:lpwstr>
      </vt:variant>
      <vt:variant>
        <vt:lpwstr/>
      </vt:variant>
      <vt:variant>
        <vt:i4>5046282</vt:i4>
      </vt:variant>
      <vt:variant>
        <vt:i4>3</vt:i4>
      </vt:variant>
      <vt:variant>
        <vt:i4>0</vt:i4>
      </vt:variant>
      <vt:variant>
        <vt:i4>5</vt:i4>
      </vt:variant>
      <vt:variant>
        <vt:lpwstr>http://www.zygomycota.eu/Meetings/2013/index.html</vt:lpwstr>
      </vt:variant>
      <vt:variant>
        <vt:lpwstr/>
      </vt:variant>
      <vt:variant>
        <vt:i4>131077</vt:i4>
      </vt:variant>
      <vt:variant>
        <vt:i4>0</vt:i4>
      </vt:variant>
      <vt:variant>
        <vt:i4>0</vt:i4>
      </vt:variant>
      <vt:variant>
        <vt:i4>5</vt:i4>
      </vt:variant>
      <vt:variant>
        <vt:lpwstr>http://www.gdos.gov.pl/articles/view/4448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Jula</dc:creator>
  <cp:lastModifiedBy>user</cp:lastModifiedBy>
  <cp:revision>2</cp:revision>
  <cp:lastPrinted>2012-10-23T06:44:00Z</cp:lastPrinted>
  <dcterms:created xsi:type="dcterms:W3CDTF">2019-09-12T13:07:00Z</dcterms:created>
  <dcterms:modified xsi:type="dcterms:W3CDTF">2019-09-12T13:07:00Z</dcterms:modified>
</cp:coreProperties>
</file>